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CCE4" w14:textId="0C04D6AE" w:rsidR="005377F3" w:rsidRDefault="00F64137" w:rsidP="005377F3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E7414E" w:rsidRPr="00E7414E">
        <w:t>«Страхування на випадок смерті/ каліцтва/ постійної та повної непрацездатності внаслідок Нещасного випадку» (код ADD/TPD)</w:t>
      </w:r>
    </w:p>
    <w:p w14:paraId="35615364" w14:textId="77777777" w:rsidR="00E7414E" w:rsidRDefault="00E7414E" w:rsidP="005377F3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4F12D6AC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E7414E">
              <w:rPr>
                <w:sz w:val="24"/>
              </w:rPr>
              <w:t xml:space="preserve">, </w:t>
            </w:r>
            <w:r w:rsidR="00E7414E" w:rsidRPr="00E7414E">
              <w:rPr>
                <w:sz w:val="24"/>
              </w:rPr>
              <w:t>здоров’я та працездатність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7C01A832" w14:textId="77777777" w:rsidR="00E7414E" w:rsidRDefault="005870A8" w:rsidP="00E7414E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21BBE">
              <w:rPr>
                <w:sz w:val="24"/>
              </w:rPr>
              <w:t xml:space="preserve">Страхові Ризики: </w:t>
            </w:r>
            <w:r w:rsidR="00E7414E" w:rsidRPr="00E7414E">
              <w:rPr>
                <w:sz w:val="24"/>
              </w:rPr>
              <w:t>Смерть Застрахованої Особи внаслідок Нещасного випадку; Каліцтво Застрахованої Особи внаслідок Нещасного випадку;</w:t>
            </w:r>
            <w:r w:rsidR="00E7414E">
              <w:rPr>
                <w:sz w:val="24"/>
              </w:rPr>
              <w:t xml:space="preserve"> </w:t>
            </w:r>
            <w:r w:rsidR="00E7414E" w:rsidRPr="00E7414E">
              <w:rPr>
                <w:sz w:val="24"/>
              </w:rPr>
              <w:t>Постійна та Повна Непрацездатність Застрахованої Особи внаслідок</w:t>
            </w:r>
            <w:r w:rsidR="00E7414E">
              <w:rPr>
                <w:sz w:val="24"/>
              </w:rPr>
              <w:t xml:space="preserve"> </w:t>
            </w:r>
            <w:r w:rsidR="00E7414E" w:rsidRPr="00E7414E">
              <w:rPr>
                <w:sz w:val="24"/>
              </w:rPr>
              <w:t>Нещасного випадку.</w:t>
            </w:r>
            <w:r w:rsidRPr="00F21BBE">
              <w:rPr>
                <w:sz w:val="24"/>
              </w:rPr>
              <w:t xml:space="preserve">  </w:t>
            </w:r>
          </w:p>
          <w:p w14:paraId="7265EAEF" w14:textId="77777777" w:rsidR="007323E1" w:rsidRDefault="007323E1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7D160EFD" w14:textId="378E8A8C" w:rsidR="005377F3" w:rsidRPr="005377F3" w:rsidRDefault="005377F3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5377F3">
              <w:rPr>
                <w:sz w:val="24"/>
              </w:rPr>
              <w:t>Вступний вік: від 18 до 6</w:t>
            </w:r>
            <w:r w:rsidR="00A05812">
              <w:rPr>
                <w:sz w:val="24"/>
                <w:lang w:val="en-US"/>
              </w:rPr>
              <w:t>4</w:t>
            </w:r>
            <w:r w:rsidRPr="005377F3">
              <w:rPr>
                <w:sz w:val="24"/>
              </w:rPr>
              <w:t xml:space="preserve"> років.</w:t>
            </w:r>
          </w:p>
          <w:p w14:paraId="3884CE3D" w14:textId="5B2CC153" w:rsidR="005377F3" w:rsidRDefault="005377F3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5377F3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A05812">
              <w:rPr>
                <w:sz w:val="24"/>
                <w:lang w:val="en-US"/>
              </w:rPr>
              <w:t>6</w:t>
            </w:r>
            <w:r w:rsidRPr="005377F3">
              <w:rPr>
                <w:sz w:val="24"/>
              </w:rPr>
              <w:t>5 років.</w:t>
            </w:r>
          </w:p>
          <w:p w14:paraId="5C6375A8" w14:textId="77777777" w:rsidR="007323E1" w:rsidRDefault="007323E1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7FC421FF" w14:textId="4AF2B701" w:rsidR="00F64137" w:rsidRPr="00F64137" w:rsidRDefault="00F64137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F64137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</w:t>
            </w:r>
            <w:r w:rsidRPr="00F64137">
              <w:rPr>
                <w:spacing w:val="39"/>
                <w:sz w:val="24"/>
              </w:rPr>
              <w:t xml:space="preserve"> </w:t>
            </w:r>
            <w:r w:rsidRPr="00F64137">
              <w:rPr>
                <w:sz w:val="24"/>
              </w:rPr>
              <w:t>хвороба</w:t>
            </w:r>
            <w:r w:rsidRPr="00F64137">
              <w:rPr>
                <w:spacing w:val="43"/>
                <w:sz w:val="24"/>
              </w:rPr>
              <w:t xml:space="preserve"> </w:t>
            </w:r>
            <w:r w:rsidRPr="00F64137">
              <w:rPr>
                <w:sz w:val="24"/>
              </w:rPr>
              <w:t>Паркінсона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та</w:t>
            </w:r>
            <w:r w:rsidRPr="00F64137">
              <w:rPr>
                <w:spacing w:val="44"/>
                <w:sz w:val="24"/>
              </w:rPr>
              <w:t xml:space="preserve"> </w:t>
            </w:r>
            <w:r w:rsidRPr="00F64137">
              <w:rPr>
                <w:sz w:val="24"/>
              </w:rPr>
              <w:t>Альцгеймера;</w:t>
            </w:r>
            <w:r w:rsidRPr="00F64137">
              <w:rPr>
                <w:spacing w:val="45"/>
                <w:sz w:val="24"/>
              </w:rPr>
              <w:t xml:space="preserve"> </w:t>
            </w:r>
            <w:r w:rsidRPr="00F64137">
              <w:rPr>
                <w:sz w:val="24"/>
              </w:rPr>
              <w:t>хронічні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психічні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розлади;</w:t>
            </w:r>
          </w:p>
          <w:p w14:paraId="72355858" w14:textId="225932F1" w:rsidR="00661CDA" w:rsidRPr="00F21BBE" w:rsidRDefault="00F64137" w:rsidP="008B2B98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F64137">
              <w:rPr>
                <w:sz w:val="24"/>
              </w:rPr>
              <w:t>бічний</w:t>
            </w:r>
            <w:r w:rsidRPr="00F64137">
              <w:rPr>
                <w:spacing w:val="-6"/>
                <w:sz w:val="24"/>
              </w:rPr>
              <w:t xml:space="preserve"> </w:t>
            </w:r>
            <w:r w:rsidRPr="00F64137">
              <w:rPr>
                <w:sz w:val="24"/>
              </w:rPr>
              <w:t>аміотрофічний</w:t>
            </w:r>
            <w:r w:rsidRPr="00F64137">
              <w:rPr>
                <w:spacing w:val="-5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0A7C4CA7" w14:textId="0F19C9AA" w:rsidR="00D22847" w:rsidRDefault="00D22847" w:rsidP="008B2B9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22847">
              <w:rPr>
                <w:sz w:val="24"/>
              </w:rPr>
              <w:t>Мінімальна Страхова Сума</w:t>
            </w:r>
            <w:r w:rsidR="005377F3">
              <w:rPr>
                <w:sz w:val="24"/>
              </w:rPr>
              <w:t>:</w:t>
            </w:r>
            <w:r w:rsidRPr="00D22847">
              <w:rPr>
                <w:sz w:val="24"/>
              </w:rPr>
              <w:t xml:space="preserve"> 5</w:t>
            </w:r>
            <w:r w:rsidR="00A05812">
              <w:rPr>
                <w:sz w:val="24"/>
              </w:rPr>
              <w:t>0</w:t>
            </w:r>
            <w:r w:rsidRPr="00D22847">
              <w:rPr>
                <w:sz w:val="24"/>
              </w:rPr>
              <w:t xml:space="preserve"> 000 грн.</w:t>
            </w:r>
          </w:p>
          <w:p w14:paraId="606E7F26" w14:textId="28F1683E" w:rsidR="00034FE8" w:rsidRPr="005377F3" w:rsidRDefault="00D22847" w:rsidP="005377F3">
            <w:pPr>
              <w:pStyle w:val="TableParagraph"/>
              <w:spacing w:before="6"/>
              <w:ind w:left="148"/>
              <w:rPr>
                <w:sz w:val="24"/>
              </w:rPr>
            </w:pPr>
            <w:r w:rsidRPr="00D22847">
              <w:rPr>
                <w:sz w:val="24"/>
              </w:rPr>
              <w:t xml:space="preserve">Максимальна Страхова Сума: не обмежена, крім випадків, пов’язаних з результатами індивідуальної оцінки ризиків. 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64EED52C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Додатково, Страховик не здійснює Страхових Виплат у разі Смерті</w:t>
            </w:r>
          </w:p>
          <w:p w14:paraId="3974E2DC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Застрахованої Особи внаслідок Нещасного випадку, причиною якої є</w:t>
            </w:r>
          </w:p>
          <w:p w14:paraId="542FDEA6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наведене нижче:</w:t>
            </w:r>
          </w:p>
          <w:p w14:paraId="4B7D6025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1) Окремі види професійної діяльності;</w:t>
            </w:r>
          </w:p>
          <w:p w14:paraId="23DE3D1E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 спорту</w:t>
            </w:r>
          </w:p>
          <w:p w14:paraId="1FDB5AED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3D3C0453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3) Подорожування або політ в якості пілота або пасажира на повітряному</w:t>
            </w:r>
          </w:p>
          <w:p w14:paraId="427EAFE8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судні цивільної авіації будь-якого типу без офіційного дозволу на</w:t>
            </w:r>
          </w:p>
          <w:p w14:paraId="112F2343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виконання польоту, виданого органом державної влади та/або державним</w:t>
            </w:r>
          </w:p>
          <w:p w14:paraId="58687BDC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підприємством, що здійснює контроль повітряних перевезень та</w:t>
            </w:r>
          </w:p>
          <w:p w14:paraId="3B647B71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18E073B2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де має місце страховий випадок;</w:t>
            </w:r>
          </w:p>
          <w:p w14:paraId="75C33EBD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4) Пересування на підводному човні будь-якого типу;</w:t>
            </w:r>
          </w:p>
          <w:p w14:paraId="5E4AD903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5) Участь у військових маневрах, навчаннях, випробовуванні військової</w:t>
            </w:r>
          </w:p>
          <w:p w14:paraId="787427C5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1B26AF0C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цивільного працівника;</w:t>
            </w:r>
          </w:p>
          <w:p w14:paraId="36162A37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6) Отруєння, вдихання отруйних газів, парів та інших речовин, окрім</w:t>
            </w:r>
          </w:p>
          <w:p w14:paraId="0B5E4511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3A8C62C9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36B6890B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7) Будь-яке інфекційне бактеріальне зараження, за винятком інфекційного</w:t>
            </w:r>
          </w:p>
          <w:p w14:paraId="13B4448A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зараження внаслідок поранення або будь-якого іншого травматичного</w:t>
            </w:r>
          </w:p>
          <w:p w14:paraId="05B617EF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пошкодження тканин внаслідок нещасного випадку;</w:t>
            </w:r>
          </w:p>
          <w:p w14:paraId="35C0EF56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8) Проходження будь-яких експериментальних, дослідних та</w:t>
            </w:r>
          </w:p>
          <w:p w14:paraId="45AA82F8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діагностичних процедур;</w:t>
            </w:r>
          </w:p>
          <w:p w14:paraId="396F3DEF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9) Лікування у фахівців з мануальної терапії, остеопатів або інших</w:t>
            </w:r>
          </w:p>
          <w:p w14:paraId="7BA7CB7E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фахівців, які займаються нетрадиційним (альтернативним) лікуванням;</w:t>
            </w:r>
          </w:p>
          <w:p w14:paraId="6F36A086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10) Нещасний випадок внаслідок керування Застрахованою Особою</w:t>
            </w:r>
          </w:p>
          <w:p w14:paraId="1DB92958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6373E7C3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см або її пересування як пасажира на такому транспортному засобі, окрім</w:t>
            </w:r>
          </w:p>
          <w:p w14:paraId="708F1906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випадків, коли використання такого транспортного засобу пов’язане з</w:t>
            </w:r>
          </w:p>
          <w:p w14:paraId="3CBFFEAE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виконанням Застрахованою Особою службових обов’язків;</w:t>
            </w:r>
          </w:p>
          <w:p w14:paraId="2C9A2AA9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11) Будь-які випадки Каліцтва органів або частин тіла, що мають постійну</w:t>
            </w:r>
          </w:p>
          <w:p w14:paraId="316359E1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аномалію або патологію, яка існувала до настання Нещасного випадку,</w:t>
            </w:r>
          </w:p>
          <w:p w14:paraId="4B7BE754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виключаються зі Страхових Випадків за Договором Страхування в частині</w:t>
            </w:r>
          </w:p>
          <w:p w14:paraId="6B664C24" w14:textId="77777777" w:rsidR="00E7414E" w:rsidRPr="00E7414E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такої аномалії або патології, яка існувала до настання Нещасного випадку,</w:t>
            </w:r>
          </w:p>
          <w:p w14:paraId="374F8767" w14:textId="4E83FDFC" w:rsidR="00A05812" w:rsidRDefault="00E7414E" w:rsidP="00E7414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414E">
              <w:rPr>
                <w:iCs/>
                <w:spacing w:val="-2"/>
                <w:sz w:val="24"/>
              </w:rPr>
              <w:t>що має бути підтверджено лікарем-експертом, призначеним Страховиком.</w:t>
            </w:r>
          </w:p>
          <w:p w14:paraId="291660F5" w14:textId="77777777" w:rsidR="0009238D" w:rsidRDefault="0009238D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 xml:space="preserve"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</w:t>
            </w:r>
            <w:r w:rsidRPr="00034FE8">
              <w:rPr>
                <w:bCs/>
              </w:rPr>
              <w:lastRenderedPageBreak/>
              <w:t>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525CFC90" w14:textId="77777777" w:rsidR="00992B29" w:rsidRDefault="00992B29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  <w:r w:rsidRPr="00F21BBE">
              <w:rPr>
                <w:sz w:val="24"/>
              </w:rPr>
              <w:lastRenderedPageBreak/>
              <w:t>Смерть Застрахованої Особи</w:t>
            </w:r>
            <w:r w:rsidR="006431CB">
              <w:rPr>
                <w:sz w:val="24"/>
              </w:rPr>
              <w:t xml:space="preserve"> внаслідок Нещасного випадку</w:t>
            </w:r>
            <w:r w:rsidRPr="00F21BBE">
              <w:rPr>
                <w:sz w:val="24"/>
              </w:rPr>
              <w:t xml:space="preserve"> – 100% Страхової Суми</w:t>
            </w:r>
            <w:r w:rsidRPr="00F21BBE">
              <w:rPr>
                <w:spacing w:val="-2"/>
                <w:sz w:val="24"/>
              </w:rPr>
              <w:t>.</w:t>
            </w:r>
          </w:p>
          <w:p w14:paraId="0BC27EB1" w14:textId="4B970A28" w:rsidR="00E7414E" w:rsidRDefault="00E7414E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Повна та Постійна непрацездатність </w:t>
            </w:r>
            <w:r w:rsidRPr="00E7414E">
              <w:rPr>
                <w:spacing w:val="-2"/>
                <w:sz w:val="24"/>
              </w:rPr>
              <w:t>Застрахованої Особи внаслідок Нещасного випадку – 100% Страхової Суми.</w:t>
            </w:r>
          </w:p>
          <w:p w14:paraId="722418C5" w14:textId="4F398B4D" w:rsidR="00E7414E" w:rsidRPr="00F21BBE" w:rsidRDefault="00E7414E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pacing w:val="-2"/>
                <w:sz w:val="24"/>
              </w:rPr>
              <w:t>Каліцтво</w:t>
            </w:r>
            <w:r w:rsidRPr="00E7414E">
              <w:rPr>
                <w:spacing w:val="-2"/>
                <w:sz w:val="24"/>
              </w:rPr>
              <w:t xml:space="preserve"> Застрахованої Особи внаслідок Нещасного випадку – </w:t>
            </w:r>
            <w:r>
              <w:rPr>
                <w:spacing w:val="-2"/>
                <w:sz w:val="24"/>
              </w:rPr>
              <w:t>40%-</w:t>
            </w:r>
            <w:r w:rsidRPr="00E7414E">
              <w:rPr>
                <w:spacing w:val="-2"/>
                <w:sz w:val="24"/>
              </w:rPr>
              <w:t>100% Страхової Суми.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E7414E">
            <w:pPr>
              <w:pStyle w:val="TableParagraph"/>
              <w:tabs>
                <w:tab w:val="left" w:pos="369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E7414E">
            <w:pPr>
              <w:pStyle w:val="TableParagraph"/>
              <w:tabs>
                <w:tab w:val="left" w:pos="369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406598E1" w14:textId="1B6EE3F9" w:rsidR="00E7414E" w:rsidRPr="00E7414E" w:rsidRDefault="00E7414E" w:rsidP="00E7414E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 w:rsidRPr="00E7414E">
              <w:rPr>
                <w:spacing w:val="-2"/>
                <w:sz w:val="24"/>
              </w:rPr>
              <w:t>Вигодонабувачу – Страхову Суму на випадок смерті Застрахованої</w:t>
            </w:r>
          </w:p>
          <w:p w14:paraId="14A6BDAB" w14:textId="77777777" w:rsidR="00E7414E" w:rsidRPr="00E7414E" w:rsidRDefault="00E7414E" w:rsidP="00E7414E">
            <w:pPr>
              <w:pStyle w:val="TableParagraph"/>
              <w:tabs>
                <w:tab w:val="left" w:pos="227"/>
                <w:tab w:val="left" w:pos="369"/>
              </w:tabs>
              <w:ind w:left="141" w:right="101"/>
              <w:rPr>
                <w:spacing w:val="-2"/>
                <w:sz w:val="24"/>
              </w:rPr>
            </w:pPr>
            <w:r w:rsidRPr="00E7414E">
              <w:rPr>
                <w:spacing w:val="-2"/>
                <w:sz w:val="24"/>
              </w:rPr>
              <w:t>Особи внаслідок Нещасного випадку;</w:t>
            </w:r>
          </w:p>
          <w:p w14:paraId="7B4B5175" w14:textId="2E2A0C5A" w:rsidR="00E7414E" w:rsidRDefault="00E7414E" w:rsidP="00E7414E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 w:rsidRPr="00E7414E">
              <w:rPr>
                <w:spacing w:val="-2"/>
                <w:sz w:val="24"/>
              </w:rPr>
              <w:t>Застрахованій Особі – частину Страхової Суми на випадок Каліцтва,</w:t>
            </w:r>
            <w:r>
              <w:rPr>
                <w:spacing w:val="-2"/>
                <w:sz w:val="24"/>
              </w:rPr>
              <w:t xml:space="preserve"> </w:t>
            </w:r>
            <w:r w:rsidRPr="00E7414E">
              <w:rPr>
                <w:spacing w:val="-2"/>
                <w:sz w:val="24"/>
              </w:rPr>
              <w:t>згідно з Таблицею Видів Каліцтва;</w:t>
            </w:r>
          </w:p>
          <w:p w14:paraId="4DF1023D" w14:textId="76E1922A" w:rsidR="00992B29" w:rsidRPr="003037E0" w:rsidRDefault="00E7414E" w:rsidP="00E7414E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 w:rsidRPr="00E7414E">
              <w:rPr>
                <w:spacing w:val="-2"/>
                <w:sz w:val="24"/>
              </w:rPr>
              <w:t>Застрахованій Особі – частину Страхової Суми на випадок Постійної та</w:t>
            </w:r>
            <w:r>
              <w:rPr>
                <w:spacing w:val="-2"/>
                <w:sz w:val="24"/>
              </w:rPr>
              <w:t xml:space="preserve"> </w:t>
            </w:r>
            <w:r w:rsidRPr="00E7414E">
              <w:rPr>
                <w:spacing w:val="-2"/>
                <w:sz w:val="24"/>
              </w:rPr>
              <w:t>Повної Непрацездатності внаслідок Нещасного випадку, згідно з Таблицею</w:t>
            </w:r>
            <w:r>
              <w:rPr>
                <w:spacing w:val="-2"/>
                <w:sz w:val="24"/>
              </w:rPr>
              <w:t xml:space="preserve"> </w:t>
            </w:r>
            <w:r w:rsidRPr="00E7414E">
              <w:rPr>
                <w:spacing w:val="-2"/>
                <w:sz w:val="24"/>
              </w:rPr>
              <w:t>Видів Постійної та Повної Непрацездатності.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470AFD8D" w14:textId="77777777" w:rsidR="00992B29" w:rsidRPr="00763BB4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75FFBAB2" w14:textId="77777777" w:rsidR="0020230D" w:rsidRPr="0020230D" w:rsidRDefault="0020230D" w:rsidP="0020230D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20230D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6EAA2AB5" w:rsidR="00763BB4" w:rsidRPr="00F21BBE" w:rsidRDefault="0020230D" w:rsidP="0020230D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20230D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lastRenderedPageBreak/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70A30583" w14:textId="77777777" w:rsidR="00296062" w:rsidRDefault="00296062" w:rsidP="00296062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>
              <w:rPr>
                <w:sz w:val="24"/>
              </w:rPr>
              <w:t>Страхова Сума/Страхова Виплата може збільшуватись внаслідок</w:t>
            </w:r>
          </w:p>
          <w:p w14:paraId="6D1EE0B4" w14:textId="036E774C" w:rsidR="00992B29" w:rsidRPr="00F21BBE" w:rsidRDefault="00296062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>
              <w:rPr>
                <w:sz w:val="24"/>
              </w:rPr>
              <w:t>Індексації розмірів Страхових Сум та/або Страхових Виплат.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2E3544E"/>
    <w:multiLevelType w:val="hybridMultilevel"/>
    <w:tmpl w:val="EA86980A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7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8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9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10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1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2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3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4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5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6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7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8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1395D70"/>
    <w:multiLevelType w:val="hybridMultilevel"/>
    <w:tmpl w:val="CE96EABA"/>
    <w:lvl w:ilvl="0" w:tplc="0422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8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9" w15:restartNumberingAfterBreak="0">
    <w:nsid w:val="4B8E4F39"/>
    <w:multiLevelType w:val="hybridMultilevel"/>
    <w:tmpl w:val="1C3EC7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31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2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3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4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5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7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8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9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40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41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3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4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5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6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7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8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9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50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1"/>
  </w:num>
  <w:num w:numId="2" w16cid:durableId="1876386728">
    <w:abstractNumId w:val="6"/>
  </w:num>
  <w:num w:numId="3" w16cid:durableId="872889547">
    <w:abstractNumId w:val="21"/>
  </w:num>
  <w:num w:numId="4" w16cid:durableId="599683087">
    <w:abstractNumId w:val="39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8"/>
  </w:num>
  <w:num w:numId="8" w16cid:durableId="973102114">
    <w:abstractNumId w:val="49"/>
  </w:num>
  <w:num w:numId="9" w16cid:durableId="265113376">
    <w:abstractNumId w:val="12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3"/>
  </w:num>
  <w:num w:numId="13" w16cid:durableId="229117694">
    <w:abstractNumId w:val="47"/>
  </w:num>
  <w:num w:numId="14" w16cid:durableId="215774579">
    <w:abstractNumId w:val="44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31"/>
  </w:num>
  <w:num w:numId="18" w16cid:durableId="181020531">
    <w:abstractNumId w:val="46"/>
  </w:num>
  <w:num w:numId="19" w16cid:durableId="1737892065">
    <w:abstractNumId w:val="33"/>
  </w:num>
  <w:num w:numId="20" w16cid:durableId="1906722073">
    <w:abstractNumId w:val="14"/>
  </w:num>
  <w:num w:numId="21" w16cid:durableId="1729718200">
    <w:abstractNumId w:val="37"/>
  </w:num>
  <w:num w:numId="22" w16cid:durableId="1799957878">
    <w:abstractNumId w:val="16"/>
  </w:num>
  <w:num w:numId="23" w16cid:durableId="382825134">
    <w:abstractNumId w:val="40"/>
  </w:num>
  <w:num w:numId="24" w16cid:durableId="1336809434">
    <w:abstractNumId w:val="28"/>
  </w:num>
  <w:num w:numId="25" w16cid:durableId="1430655804">
    <w:abstractNumId w:val="45"/>
  </w:num>
  <w:num w:numId="26" w16cid:durableId="1102336472">
    <w:abstractNumId w:val="27"/>
  </w:num>
  <w:num w:numId="27" w16cid:durableId="218441319">
    <w:abstractNumId w:val="35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4"/>
  </w:num>
  <w:num w:numId="33" w16cid:durableId="579752934">
    <w:abstractNumId w:val="42"/>
  </w:num>
  <w:num w:numId="34" w16cid:durableId="1229416675">
    <w:abstractNumId w:val="36"/>
  </w:num>
  <w:num w:numId="35" w16cid:durableId="2132088763">
    <w:abstractNumId w:val="30"/>
  </w:num>
  <w:num w:numId="36" w16cid:durableId="425198264">
    <w:abstractNumId w:val="18"/>
  </w:num>
  <w:num w:numId="37" w16cid:durableId="2046056123">
    <w:abstractNumId w:val="50"/>
  </w:num>
  <w:num w:numId="38" w16cid:durableId="1819375305">
    <w:abstractNumId w:val="32"/>
  </w:num>
  <w:num w:numId="39" w16cid:durableId="601494074">
    <w:abstractNumId w:val="7"/>
  </w:num>
  <w:num w:numId="40" w16cid:durableId="1657958646">
    <w:abstractNumId w:val="38"/>
  </w:num>
  <w:num w:numId="41" w16cid:durableId="1596089212">
    <w:abstractNumId w:val="15"/>
  </w:num>
  <w:num w:numId="42" w16cid:durableId="1496455733">
    <w:abstractNumId w:val="41"/>
  </w:num>
  <w:num w:numId="43" w16cid:durableId="530538500">
    <w:abstractNumId w:val="48"/>
  </w:num>
  <w:num w:numId="44" w16cid:durableId="1801804475">
    <w:abstractNumId w:val="13"/>
  </w:num>
  <w:num w:numId="45" w16cid:durableId="622078000">
    <w:abstractNumId w:val="17"/>
  </w:num>
  <w:num w:numId="46" w16cid:durableId="1860581205">
    <w:abstractNumId w:val="9"/>
  </w:num>
  <w:num w:numId="47" w16cid:durableId="1208449666">
    <w:abstractNumId w:val="10"/>
  </w:num>
  <w:num w:numId="48" w16cid:durableId="906257643">
    <w:abstractNumId w:val="1"/>
  </w:num>
  <w:num w:numId="49" w16cid:durableId="2112048440">
    <w:abstractNumId w:val="5"/>
  </w:num>
  <w:num w:numId="50" w16cid:durableId="599148566">
    <w:abstractNumId w:val="26"/>
  </w:num>
  <w:num w:numId="51" w16cid:durableId="11946092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20230D"/>
    <w:rsid w:val="00296062"/>
    <w:rsid w:val="003037E0"/>
    <w:rsid w:val="00420F2D"/>
    <w:rsid w:val="00507682"/>
    <w:rsid w:val="005152CD"/>
    <w:rsid w:val="005377F3"/>
    <w:rsid w:val="00552251"/>
    <w:rsid w:val="005870A8"/>
    <w:rsid w:val="005A2901"/>
    <w:rsid w:val="005A4A6E"/>
    <w:rsid w:val="005C4B6E"/>
    <w:rsid w:val="006431CB"/>
    <w:rsid w:val="00661CDA"/>
    <w:rsid w:val="007323E1"/>
    <w:rsid w:val="00735679"/>
    <w:rsid w:val="00763BB4"/>
    <w:rsid w:val="00857E16"/>
    <w:rsid w:val="008B0870"/>
    <w:rsid w:val="008B2B98"/>
    <w:rsid w:val="008E2736"/>
    <w:rsid w:val="00984E94"/>
    <w:rsid w:val="0099203D"/>
    <w:rsid w:val="00992B29"/>
    <w:rsid w:val="009A12A4"/>
    <w:rsid w:val="00A05812"/>
    <w:rsid w:val="00AA2EAC"/>
    <w:rsid w:val="00B741B2"/>
    <w:rsid w:val="00BC45AF"/>
    <w:rsid w:val="00D22847"/>
    <w:rsid w:val="00D612B5"/>
    <w:rsid w:val="00DF23CE"/>
    <w:rsid w:val="00E60AEF"/>
    <w:rsid w:val="00E7414E"/>
    <w:rsid w:val="00E975A3"/>
    <w:rsid w:val="00EE3689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606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6451</Words>
  <Characters>3678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3</cp:revision>
  <dcterms:created xsi:type="dcterms:W3CDTF">2024-07-31T15:04:00Z</dcterms:created>
  <dcterms:modified xsi:type="dcterms:W3CDTF">2024-07-31T20:21:00Z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